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4F846">
      <w:pPr>
        <w:spacing w:line="560" w:lineRule="exact"/>
        <w:ind w:firstLine="0" w:firstLineChars="0"/>
        <w:rPr>
          <w:b w:val="0"/>
          <w:bCs w:val="0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1</w:t>
      </w:r>
    </w:p>
    <w:p w14:paraId="621E014A">
      <w:pPr>
        <w:spacing w:line="560" w:lineRule="exact"/>
        <w:ind w:firstLine="0" w:firstLineChars="0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 w14:paraId="21A3F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  <w:u w:val="none"/>
          <w:lang w:val="en-US" w:eastAsia="zh-CN"/>
        </w:rPr>
        <w:t>选题指南</w:t>
      </w:r>
    </w:p>
    <w:p w14:paraId="48A61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成都市：</w:t>
      </w:r>
    </w:p>
    <w:p w14:paraId="753EE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1.推动成都超大城市发展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路径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研究</w:t>
      </w:r>
    </w:p>
    <w:p w14:paraId="0101A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2.“农业共营制”与乡村治理创新研究</w:t>
      </w:r>
    </w:p>
    <w:p w14:paraId="008B9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自贡市：</w:t>
      </w:r>
    </w:p>
    <w:p w14:paraId="1C2AD0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3.低空经济驱动工业转型高质量发展研究</w:t>
      </w:r>
    </w:p>
    <w:p w14:paraId="17264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4.县域经济高质量发展研究</w:t>
      </w:r>
    </w:p>
    <w:p w14:paraId="0AD90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攀枝花市：</w:t>
      </w:r>
    </w:p>
    <w:p w14:paraId="53AA2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5.乡村共同富裕机制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研究</w:t>
      </w:r>
    </w:p>
    <w:p w14:paraId="307B2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6.边远民族地区发展研究</w:t>
      </w:r>
    </w:p>
    <w:p w14:paraId="1F7C5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泸州市：</w:t>
      </w:r>
    </w:p>
    <w:p w14:paraId="16D7A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7.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基层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干部队伍建设研究</w:t>
      </w:r>
    </w:p>
    <w:p w14:paraId="795EB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8.新质生产力赋能产业发展新优势研究</w:t>
      </w:r>
    </w:p>
    <w:p w14:paraId="3E38E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德阳市：</w:t>
      </w:r>
    </w:p>
    <w:p w14:paraId="549E5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9.通用航空产业发展研究</w:t>
      </w:r>
    </w:p>
    <w:p w14:paraId="4D30B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10.川菜川剧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文化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价值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及其传承转化研究</w:t>
      </w:r>
    </w:p>
    <w:p w14:paraId="3964B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绵阳市：</w:t>
      </w:r>
    </w:p>
    <w:p w14:paraId="47714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11.县域现代农事综合服务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研究</w:t>
      </w:r>
    </w:p>
    <w:p w14:paraId="7AA21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广元市：</w:t>
      </w:r>
    </w:p>
    <w:p w14:paraId="282A9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12.红色资源的调查、保护和利用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研究</w:t>
      </w:r>
    </w:p>
    <w:p w14:paraId="68ABE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13.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农村基层干部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激励机制研究</w:t>
      </w:r>
    </w:p>
    <w:p w14:paraId="3C859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遂宁市：</w:t>
      </w:r>
    </w:p>
    <w:p w14:paraId="409EA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14.建设生活美学城市研究</w:t>
      </w:r>
    </w:p>
    <w:p w14:paraId="7501D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内江市：</w:t>
      </w:r>
    </w:p>
    <w:p w14:paraId="6B77F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15.枢纽经济发展研究</w:t>
      </w:r>
    </w:p>
    <w:p w14:paraId="142C6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16.红色资源的当代价值转化及赋能城市竞争力研究</w:t>
      </w:r>
    </w:p>
    <w:p w14:paraId="3CDF3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乐山市：</w:t>
      </w:r>
    </w:p>
    <w:p w14:paraId="1F25AB3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17.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茶产业高质量发展路径研究</w:t>
      </w:r>
    </w:p>
    <w:p w14:paraId="06619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18.高质量建设世界重要旅游目的地路径研究</w:t>
      </w:r>
    </w:p>
    <w:p w14:paraId="5D997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南充市：</w:t>
      </w:r>
    </w:p>
    <w:p w14:paraId="66EE4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19.文化资源活化与文旅融合路径研究</w:t>
      </w:r>
    </w:p>
    <w:p w14:paraId="35741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20.巴蜀特色文化赋能县域高质量发展路径研究</w:t>
      </w:r>
    </w:p>
    <w:p w14:paraId="162D1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宜宾市：</w:t>
      </w:r>
    </w:p>
    <w:p w14:paraId="2E78B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21.构建抓项目促投资、促进片区开发的体制机制研究</w:t>
      </w:r>
    </w:p>
    <w:p w14:paraId="44E40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22.县域共同富裕评价指标与推进策略研究</w:t>
      </w:r>
    </w:p>
    <w:p w14:paraId="2A496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广安市：</w:t>
      </w:r>
    </w:p>
    <w:p w14:paraId="212B0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23.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邻水李准</w:t>
      </w:r>
      <w:r>
        <w:rPr>
          <w:rFonts w:hint="default" w:ascii="Times New Roman" w:hAnsi="Times New Roman" w:eastAsia="方正仿宋简体" w:cs="Times New Roman"/>
          <w:b w:val="0"/>
          <w:bCs w:val="0"/>
          <w:spacing w:val="-6"/>
          <w:sz w:val="32"/>
          <w:szCs w:val="32"/>
          <w:lang w:val="en-US" w:eastAsia="zh-CN"/>
        </w:rPr>
        <w:t>南海主权经略史实考证与当代价值转化研究</w:t>
      </w:r>
    </w:p>
    <w:p w14:paraId="28712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24.曲艺发展历程、特色优势与创新发展研究                             </w:t>
      </w:r>
    </w:p>
    <w:p w14:paraId="34121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达州市：</w:t>
      </w:r>
    </w:p>
    <w:p w14:paraId="606C4B7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25.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重点产业链建圈强链的路径与对策研究</w:t>
      </w:r>
    </w:p>
    <w:p w14:paraId="05E43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2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.统筹推进城市更新路径研究</w:t>
      </w:r>
    </w:p>
    <w:p w14:paraId="2508E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巴中市：</w:t>
      </w:r>
    </w:p>
    <w:p w14:paraId="1417F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2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.探索未来产业的应用场景研究</w:t>
      </w:r>
    </w:p>
    <w:p w14:paraId="42EB8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2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.川陕苏区红色资源保护利用研究</w:t>
      </w:r>
    </w:p>
    <w:p w14:paraId="157F1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雅安市：</w:t>
      </w:r>
    </w:p>
    <w:p w14:paraId="7E1B9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2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.高质量发展对策研究</w:t>
      </w:r>
    </w:p>
    <w:p w14:paraId="16CE3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.林竹产业发展的对策研究</w:t>
      </w:r>
    </w:p>
    <w:p w14:paraId="3FF55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眉山市：</w:t>
      </w:r>
    </w:p>
    <w:p w14:paraId="1DAB2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.三苏文化全球传播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引领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世界文化旅游名城建设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研究</w:t>
      </w:r>
    </w:p>
    <w:p w14:paraId="3B991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2.城乡融合发展研究</w:t>
      </w:r>
    </w:p>
    <w:p w14:paraId="76C57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资阳市：</w:t>
      </w:r>
    </w:p>
    <w:p w14:paraId="21119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none"/>
          <w:lang w:val="en-US" w:eastAsia="zh-CN"/>
        </w:rPr>
        <w:t>33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none"/>
          <w:lang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濛溪河遗址群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的保护利用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助力城市建设研究</w:t>
      </w:r>
    </w:p>
    <w:p w14:paraId="42B27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none"/>
          <w:lang w:val="en-US" w:eastAsia="zh-CN"/>
        </w:rPr>
        <w:t>34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none"/>
          <w:lang w:eastAsia="zh-CN"/>
        </w:rPr>
        <w:t>.新时代红色文化资源创新传承与融合利用研究</w:t>
      </w:r>
    </w:p>
    <w:p w14:paraId="3E22C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阿坝州：</w:t>
      </w:r>
    </w:p>
    <w:p w14:paraId="21508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35.“形态业态文态生态之变”驱动高质量发展与长治久安的机制与路径研究</w:t>
      </w:r>
    </w:p>
    <w:p w14:paraId="583F7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36.智慧化、信息化、科技化赋能基层治理现代化研究</w:t>
      </w:r>
    </w:p>
    <w:p w14:paraId="415FC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甘孜州：</w:t>
      </w:r>
    </w:p>
    <w:p w14:paraId="7C1DE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37.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文旅产业高质量发展的策略与路径研究</w:t>
      </w:r>
    </w:p>
    <w:p w14:paraId="06005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38.创建国家生态文明建设示范区实践与探索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研究</w:t>
      </w:r>
    </w:p>
    <w:p w14:paraId="58C0B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凉山州：</w:t>
      </w:r>
    </w:p>
    <w:p w14:paraId="7AC15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39.战略资源产业链升级研究</w:t>
      </w:r>
    </w:p>
    <w:p w14:paraId="11060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40.西部商业航天港产业链培育路径研究</w:t>
      </w:r>
    </w:p>
    <w:p w14:paraId="0C0D4E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right="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    （申请人根据选题指南自拟题目申报）</w:t>
      </w:r>
    </w:p>
    <w:p w14:paraId="50874C6F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3F7815F-C469-4D2F-841B-99F71C549573}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BFFEEF09-8844-4158-9178-3517A47A07D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1E45811-662F-46B8-B484-6A922B1507DA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4381291-B768-42B2-8205-5EF9D131F80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1A10A">
    <w:pPr>
      <w:pStyle w:val="3"/>
      <w:ind w:firstLine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623111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623111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71B8676A"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5F086"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5301E"/>
    <w:rsid w:val="5625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2026-09-03T03:29:00Z</dcterms:created>
  <dc:creator>Sherry</dc:creator>
  <cp:lastModifiedBy>Sherry</cp:lastModifiedBy>
  <dcterms:modified xsi:type="dcterms:W3CDTF">2026-09-03T03:30:46Z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18EDB1B11C1B4D3BAC2458F448A327BF_11</vt:lpwstr>
  </property>
  <property fmtid="{D5CDD505-2E9C-101B-9397-08002B2CF9AE}" pid="4" name="KSOTemplateDocerSaveRecord">
    <vt:lpwstr>eyJoZGlkIjoiMzcyODMxYTE0ZTc0ZGU3Y2QwODc3MzYzN2Q1YmNiM2EiLCJ1c2VySWQiOiI2NzgzNDA5MzcifQ==</vt:lpwstr>
  </property>
</Properties>
</file>