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ascii="Segoe UI" w:hAnsi="Segoe UI" w:eastAsia="宋体" w:cs="Segoe UI"/>
          <w:b/>
          <w:bCs/>
          <w:color w:val="40404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kern w:val="0"/>
          <w:sz w:val="44"/>
          <w:szCs w:val="44"/>
          <w:lang w:eastAsia="zh-CN"/>
        </w:rPr>
        <w:t>国家社科基金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kern w:val="0"/>
          <w:sz w:val="44"/>
          <w:szCs w:val="44"/>
        </w:rPr>
        <w:t>年度项目申请线下鉴定、免于鉴定（涉密、批示采纳）填报流程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</w:rPr>
        <w:t>一、申请线下鉴定平台填报流程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ind w:left="780" w:leftChars="0" w:firstLineChars="0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项目负责人在管理平台申请结项时选择“线下鉴定”（</w:t>
      </w:r>
      <w:r>
        <w:rPr>
          <w:rFonts w:hint="eastAsia" w:ascii="仿宋_GB2312" w:hAnsi="仿宋_GB2312" w:eastAsia="仿宋_GB2312" w:cs="仿宋_GB2312"/>
          <w:sz w:val="32"/>
          <w:szCs w:val="32"/>
        </w:rPr>
        <w:t>题目敏感达不到涉密级别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</w:rPr>
        <w:t>以下材料需按正常结项流程填写并提交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：项目资金决算表、经费支出明细账、项目预算回执、建议回避鉴定的专家信息。</w:t>
      </w: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</w:rPr>
        <w:t>以下材料无法上传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：项目最终成果、阶段性成果(代表性中期成果)及附件、总结报告、成果简介、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课题设计论证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、查重报告及说明。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520" w:lineRule="exact"/>
        <w:ind w:left="780" w:leftChars="0" w:firstLineChars="0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项目负责人需准备以下材料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，交由责任单位报送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省社科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办组织鉴定：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匿名处理后的纸质最终成果、代表性中期成果、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课题设计论证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各三套；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最终成果电子版（存储于光盘或U盘中）；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以下纸质材料一式两份：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结项审批书、成果简介、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课题设计论证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、项目资金决算表、经费支出明细账、项目预算回执、查重报告及说明等相关材料。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</w:rPr>
        <w:t>二、申请免于鉴定（成果涉密或批示、采纳）平台填报流程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ind w:left="780" w:leftChars="0" w:firstLineChars="0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项目负责人在管理平台申请结项时选择“免于鉴定（涉密/批示/采纳）”。</w:t>
      </w: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</w:rPr>
        <w:t>以下材料需按正常结项流程填写并提交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：项目资金决算表、经费支出明细账、项目预算回执。</w:t>
      </w: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</w:rPr>
        <w:t>以下材料无法上传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：项目最终成果、阶段性成果(代表性中期成果)及附件、免于鉴定证明材料、总结报告、成果简介、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课题设计论证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、查重报告及说明。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520" w:lineRule="exact"/>
        <w:ind w:left="780" w:leftChars="0" w:firstLineChars="0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项目负责人需准备以下材料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，交由责任单位报送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省社科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办：</w:t>
      </w:r>
    </w:p>
    <w:p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最终成果电子版（最终成果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/>
        </w:rPr>
        <w:t>无需提交纸质版，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若涉密，需存储于U盘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文件夹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“发送文件”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命名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）；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其他纸质材料无需提交电子版。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以下纸质材料一式两份：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结项审批书、成果简介、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课题设计论证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、项目资金决算表、经费支出明细账、项目预算回执、查重报告及说明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代表性中期成果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>相关材料。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ind w:left="1080" w:leftChars="0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2469C"/>
    <w:multiLevelType w:val="multilevel"/>
    <w:tmpl w:val="1F0246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8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56B12ED"/>
    <w:multiLevelType w:val="multilevel"/>
    <w:tmpl w:val="656B12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8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AB"/>
    <w:rsid w:val="001961E0"/>
    <w:rsid w:val="00214C6A"/>
    <w:rsid w:val="003E50ED"/>
    <w:rsid w:val="0045236D"/>
    <w:rsid w:val="005D53A5"/>
    <w:rsid w:val="006835ED"/>
    <w:rsid w:val="006C2B3F"/>
    <w:rsid w:val="006D6F2B"/>
    <w:rsid w:val="007F0743"/>
    <w:rsid w:val="00992602"/>
    <w:rsid w:val="00AF46D8"/>
    <w:rsid w:val="00B2765A"/>
    <w:rsid w:val="00BD0822"/>
    <w:rsid w:val="00F673AB"/>
    <w:rsid w:val="00F85C3A"/>
    <w:rsid w:val="1F7FC03B"/>
    <w:rsid w:val="2E947FF7"/>
    <w:rsid w:val="332E4368"/>
    <w:rsid w:val="37F9DC90"/>
    <w:rsid w:val="3BEEAAA1"/>
    <w:rsid w:val="5F6F3A6B"/>
    <w:rsid w:val="5FFF3726"/>
    <w:rsid w:val="67FF467F"/>
    <w:rsid w:val="6F5894B2"/>
    <w:rsid w:val="75BD0538"/>
    <w:rsid w:val="7899B977"/>
    <w:rsid w:val="78FF360C"/>
    <w:rsid w:val="7B3B9E44"/>
    <w:rsid w:val="7E9B2D4C"/>
    <w:rsid w:val="7FBED689"/>
    <w:rsid w:val="96FDB478"/>
    <w:rsid w:val="9FFF236E"/>
    <w:rsid w:val="A6DE821B"/>
    <w:rsid w:val="A78A1996"/>
    <w:rsid w:val="B7B6B489"/>
    <w:rsid w:val="B7DD6307"/>
    <w:rsid w:val="BCBD46CC"/>
    <w:rsid w:val="BFB72F3D"/>
    <w:rsid w:val="C7ED6678"/>
    <w:rsid w:val="CFFBC372"/>
    <w:rsid w:val="DC7E68B2"/>
    <w:rsid w:val="DDF71203"/>
    <w:rsid w:val="E25FCA0E"/>
    <w:rsid w:val="E6BE02A9"/>
    <w:rsid w:val="EDE225CB"/>
    <w:rsid w:val="EDEFDAC1"/>
    <w:rsid w:val="EFD774F1"/>
    <w:rsid w:val="F6EF47CA"/>
    <w:rsid w:val="F757F7DB"/>
    <w:rsid w:val="F9736B76"/>
    <w:rsid w:val="FA4BC429"/>
    <w:rsid w:val="FBD71132"/>
    <w:rsid w:val="FDF32364"/>
    <w:rsid w:val="FEFDB712"/>
    <w:rsid w:val="FF9F524C"/>
    <w:rsid w:val="FF9FC556"/>
    <w:rsid w:val="FFFD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859</Characters>
  <Lines>7</Lines>
  <Paragraphs>2</Paragraphs>
  <TotalTime>3</TotalTime>
  <ScaleCrop>false</ScaleCrop>
  <LinksUpToDate>false</LinksUpToDate>
  <CharactersWithSpaces>1007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2025-03-28T20:30:00Z</dcterms:created>
  <dc:creator>Lenovo</dc:creator>
  <cp:lastModifiedBy>透明的红萝卜</cp:lastModifiedBy>
  <dcterms:modified xsi:type="dcterms:W3CDTF">2025-09-02T09:51:28Z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ACB52478F2FB358DEE6F3568D44CC595</vt:lpwstr>
  </property>
</Properties>
</file>